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r w:rsidRPr="00FC5433">
        <w:rPr>
          <w:rFonts w:ascii="Calibri" w:hAnsi="Calibri" w:cs="Calibri"/>
          <w:b/>
          <w:sz w:val="24"/>
          <w:u w:val="single"/>
        </w:rPr>
        <w:t xml:space="preserve"> </w:t>
      </w:r>
      <w:r w:rsidR="00F32343">
        <w:rPr>
          <w:rFonts w:ascii="Calibri" w:hAnsi="Calibri" w:cs="Calibri"/>
          <w:b/>
          <w:sz w:val="24"/>
          <w:u w:val="single"/>
        </w:rPr>
        <w:t>Almudena Carrasco</w:t>
      </w:r>
      <w:r w:rsidR="00B33AF2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F3234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F3234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F3234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F3234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81656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F3234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F3234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F3234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F3234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B31AA8" w:rsidRPr="00B31AA8" w:rsidRDefault="00816565" w:rsidP="00F32343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Candidata </w:t>
            </w:r>
            <w:r w:rsidR="00F32343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con versatilidad de competencias orientadas a una labor de captación o generación de nuevo negocio tanto a nivel presencial como telefónico. Alta orientación a las relaciones interpersonales. Con capacidad de equipo y alta motivación por la formación y mejora </w:t>
            </w:r>
            <w:proofErr w:type="spellStart"/>
            <w:r w:rsidR="00F32343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contínua</w:t>
            </w:r>
            <w:proofErr w:type="spellEnd"/>
            <w:r w:rsidR="00F32343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. Perfil positivamente ambicioso a nivel de superación de objetivos marcados por “amor propio”</w:t>
            </w: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</w:t>
            </w:r>
            <w:r w:rsidR="00F32343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y sentimiento de marca y empresa. </w:t>
            </w:r>
            <w:bookmarkStart w:id="0" w:name="_GoBack"/>
            <w:bookmarkEnd w:id="0"/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2149F7"/>
    <w:rsid w:val="004F41E0"/>
    <w:rsid w:val="005A557F"/>
    <w:rsid w:val="006709A3"/>
    <w:rsid w:val="00816565"/>
    <w:rsid w:val="00966D73"/>
    <w:rsid w:val="009C2F55"/>
    <w:rsid w:val="00A4531F"/>
    <w:rsid w:val="00B31AA8"/>
    <w:rsid w:val="00B33AF2"/>
    <w:rsid w:val="00C37460"/>
    <w:rsid w:val="00CB4911"/>
    <w:rsid w:val="00EC4F04"/>
    <w:rsid w:val="00F32343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C9FEC-0D6A-4084-815E-9C608D16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2019-09-17T12:42:00Z</dcterms:created>
  <dcterms:modified xsi:type="dcterms:W3CDTF">2019-09-17T12:42:00Z</dcterms:modified>
</cp:coreProperties>
</file>