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88E" w:rsidRPr="009F596C" w:rsidRDefault="00C866CF" w:rsidP="00BC388E">
      <w:pPr>
        <w:spacing w:after="360"/>
        <w:jc w:val="center"/>
        <w:rPr>
          <w:rFonts w:eastAsia="Adobe Fan Heiti Std B"/>
          <w:sz w:val="36"/>
          <w:szCs w:val="36"/>
        </w:rPr>
      </w:pPr>
      <w:r>
        <w:rPr>
          <w:rFonts w:eastAsia="Adobe Fan Heiti Std B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387.75pt;margin-top:15.55pt;width:92.65pt;height:109.75pt;z-index:251660288;visibility:visible;mso-wrap-style:none;mso-width-percent:400;mso-height-percent:200;mso-wrap-distance-top:3.6pt;mso-wrap-distance-bottom:3.6pt;mso-width-percent:400;mso-height-percent:200;mso-width-relative:margin;mso-height-relative:margin" stroked="f">
            <v:textbox style="mso-fit-shape-to-text:t">
              <w:txbxContent>
                <w:p w:rsidR="00BC388E" w:rsidRDefault="00BC388E" w:rsidP="00BC388E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990600" cy="1155700"/>
                        <wp:effectExtent l="1905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C388E" w:rsidRPr="009F596C">
        <w:rPr>
          <w:rFonts w:eastAsia="Adobe Fan Heiti Std B"/>
          <w:sz w:val="36"/>
          <w:szCs w:val="36"/>
        </w:rPr>
        <w:t>CRISTINA LÓPEZ GUIJO</w:t>
      </w:r>
    </w:p>
    <w:p w:rsidR="00BC388E" w:rsidRDefault="00BC388E" w:rsidP="00BC388E">
      <w:pPr>
        <w:spacing w:after="0"/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Travesía del Brezo 1</w:t>
      </w:r>
    </w:p>
    <w:p w:rsidR="00BC388E" w:rsidRPr="00A735DC" w:rsidRDefault="00BC388E" w:rsidP="00BC388E">
      <w:pPr>
        <w:spacing w:after="0"/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19139 - Guadalajara</w:t>
      </w:r>
    </w:p>
    <w:p w:rsidR="00BC388E" w:rsidRPr="00A735DC" w:rsidRDefault="00BC388E" w:rsidP="00BC388E">
      <w:pPr>
        <w:spacing w:after="0"/>
        <w:ind w:firstLine="708"/>
        <w:rPr>
          <w:rFonts w:ascii="Verdana" w:hAnsi="Verdana"/>
          <w:sz w:val="20"/>
          <w:szCs w:val="20"/>
        </w:rPr>
      </w:pPr>
      <w:proofErr w:type="spellStart"/>
      <w:r w:rsidRPr="00A735DC">
        <w:rPr>
          <w:rFonts w:ascii="Verdana" w:hAnsi="Verdana"/>
          <w:sz w:val="20"/>
          <w:szCs w:val="20"/>
        </w:rPr>
        <w:t>Tfn.</w:t>
      </w:r>
      <w:proofErr w:type="spellEnd"/>
      <w:r w:rsidRPr="00A735D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627 99 13 28</w:t>
      </w:r>
    </w:p>
    <w:p w:rsidR="00BC388E" w:rsidRDefault="00C866CF" w:rsidP="00BC388E">
      <w:pPr>
        <w:spacing w:after="0"/>
        <w:ind w:firstLine="708"/>
        <w:rPr>
          <w:rFonts w:ascii="Verdana" w:hAnsi="Verdana"/>
          <w:sz w:val="20"/>
          <w:szCs w:val="20"/>
        </w:rPr>
      </w:pPr>
      <w:r w:rsidRPr="00C866CF">
        <w:rPr>
          <w:noProof/>
        </w:rPr>
        <w:pict>
          <v:shape id="_x0000_s1027" type="#_x0000_t202" style="position:absolute;left:0;text-align:left;margin-left:1.6pt;margin-top:29.1pt;width:484.4pt;height:41.3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AOLQIAAFU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sylyyonkdcoH0lZj1Of01zSpkP/k7OBerzh&#10;4ccWvOLMfLBUnavZfJ6GIhvzswuSkvljz/rYA1YQVMMjZ9N2GfMgZd3cLVVxpbO+z0z2lKl3s+z7&#10;OUvDcWznqOe/weIX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fGgA4tAgAAVQQAAA4AAAAAAAAAAAAAAAAALgIAAGRycy9l&#10;Mm9Eb2MueG1sUEsBAi0AFAAGAAgAAAAhAEhbJ3LbAAAABwEAAA8AAAAAAAAAAAAAAAAAhwQAAGRy&#10;cy9kb3ducmV2LnhtbFBLBQYAAAAABAAEAPMAAACPBQAAAAA=&#10;">
            <v:textbox style="mso-next-textbox:#_x0000_s1027">
              <w:txbxContent>
                <w:p w:rsidR="00BC388E" w:rsidRPr="00DD7BF8" w:rsidRDefault="00BC388E" w:rsidP="00BC388E">
                  <w:pPr>
                    <w:jc w:val="center"/>
                    <w:rPr>
                      <w:rFonts w:eastAsia="Adobe Fan Heiti Std B"/>
                      <w:sz w:val="20"/>
                      <w:szCs w:val="20"/>
                    </w:rPr>
                  </w:pPr>
                  <w:r w:rsidRPr="00DD7BF8">
                    <w:rPr>
                      <w:rFonts w:eastAsia="Adobe Fan Heiti Std B"/>
                      <w:sz w:val="20"/>
                      <w:szCs w:val="20"/>
                    </w:rPr>
                    <w:t>Profesional con más de 10 años de experiencia en Ventas, Gestión de cuentas clave y Gestión de equipos. Emprendedora, Analítica, organizada, extrovertida y orientada a resultados</w:t>
                  </w:r>
                </w:p>
              </w:txbxContent>
            </v:textbox>
            <w10:wrap type="square"/>
          </v:shape>
        </w:pict>
      </w:r>
      <w:r w:rsidR="00BC388E" w:rsidRPr="00A735DC">
        <w:rPr>
          <w:rFonts w:ascii="Verdana" w:hAnsi="Verdana"/>
          <w:sz w:val="20"/>
          <w:szCs w:val="20"/>
        </w:rPr>
        <w:t xml:space="preserve">E-mail: </w:t>
      </w:r>
      <w:hyperlink r:id="rId5" w:history="1">
        <w:r w:rsidR="00BC388E" w:rsidRPr="00601D32">
          <w:rPr>
            <w:rStyle w:val="Hipervnculo"/>
            <w:rFonts w:ascii="Verdana" w:hAnsi="Verdana"/>
            <w:sz w:val="20"/>
            <w:szCs w:val="20"/>
          </w:rPr>
          <w:t>mariacris.lopez.g@gmail.com</w:t>
        </w:r>
      </w:hyperlink>
    </w:p>
    <w:p w:rsidR="00BC388E" w:rsidRPr="00BC388E" w:rsidRDefault="00BC388E" w:rsidP="00BC388E">
      <w:pPr>
        <w:pStyle w:val="Citadestacada"/>
      </w:pPr>
      <w:r>
        <w:t>EXPERIENCIA PROFESIONAL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LOGROS     </w:t>
      </w:r>
      <w:r>
        <w:tab/>
        <w:t xml:space="preserve">    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5743"/>
        <w:gridCol w:w="190"/>
        <w:gridCol w:w="3959"/>
      </w:tblGrid>
      <w:tr w:rsidR="003311FF" w:rsidRPr="003311FF" w:rsidTr="003311FF">
        <w:trPr>
          <w:trHeight w:val="3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600"/>
            </w:tblGrid>
            <w:tr w:rsidR="003311FF" w:rsidRPr="003311FF">
              <w:trPr>
                <w:trHeight w:val="300"/>
                <w:tblCellSpacing w:w="0" w:type="dxa"/>
              </w:trPr>
              <w:tc>
                <w:tcPr>
                  <w:tcW w:w="5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11FF" w:rsidRPr="003311FF" w:rsidRDefault="003311FF" w:rsidP="003311FF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es-ES"/>
                    </w:rPr>
                  </w:pPr>
                  <w:r>
                    <w:rPr>
                      <w:rFonts w:eastAsia="Times New Roman" w:cs="Calibri"/>
                      <w:noProof/>
                      <w:color w:val="000000"/>
                      <w:lang w:eastAsia="es-ES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44450</wp:posOffset>
                        </wp:positionH>
                        <wp:positionV relativeFrom="paragraph">
                          <wp:posOffset>163195</wp:posOffset>
                        </wp:positionV>
                        <wp:extent cx="742950" cy="361950"/>
                        <wp:effectExtent l="19050" t="0" r="0" b="0"/>
                        <wp:wrapNone/>
                        <wp:docPr id="4" name="9 Imag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9 Imagen" descr="adecco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2950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3311FF">
        <w:trPr>
          <w:trHeight w:val="3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u w:val="single"/>
                <w:lang w:eastAsia="es-ES"/>
              </w:rPr>
            </w:pPr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                            </w:t>
            </w:r>
            <w:r w:rsidRPr="003311FF">
              <w:rPr>
                <w:rFonts w:eastAsia="Times New Roman" w:cs="Calibri"/>
                <w:color w:val="808080"/>
                <w:sz w:val="20"/>
                <w:szCs w:val="20"/>
                <w:u w:val="single"/>
                <w:lang w:eastAsia="es-ES"/>
              </w:rPr>
              <w:t xml:space="preserve"> Ene 18 - Actual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u w:val="single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3311FF">
        <w:trPr>
          <w:trHeight w:val="3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                             Empresa multinacional del sector de los RRHH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3311FF">
        <w:trPr>
          <w:trHeight w:val="3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</w:pPr>
            <w:r w:rsidRPr="003311FF"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  <w:t>VENTAS: Directora de Delegación Logística y Transporte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3311FF">
        <w:trPr>
          <w:trHeight w:val="2565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Diseño e implementación del plan de negocio, según la política y estrategia de la compañía, marcando objetivos cuantitativos y cualitativos en las áreas de actuación (trabajo temporal, selección, consultoría y formación) alineados con la dirección Regional. Actividad comercial necesaria para asegurar la entrada de clientes nuevos, retención y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fidelización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de los actuales; gestión de la cuenta de resultados de la delegación asegurando la rentabilidad y eficiencia de la misma. Garantizar el conocimiento, formación y cumplimiento de las políticas internas del equipo de 6 personas bajo mi responsabilidad.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+ 47% ventas en clientes nuevos. Incremento de la cuota de mercado de la Provincia de Guadalajara, posicionándonos como líderes de la misma. Saneamiento de la cuenta de resultados de la delegación </w:t>
            </w:r>
          </w:p>
        </w:tc>
      </w:tr>
      <w:tr w:rsidR="003311FF" w:rsidRPr="003311FF" w:rsidTr="003311FF">
        <w:trPr>
          <w:trHeight w:val="3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3311FF">
        <w:trPr>
          <w:trHeight w:val="300"/>
        </w:trPr>
        <w:tc>
          <w:tcPr>
            <w:tcW w:w="29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  <w:tc>
          <w:tcPr>
            <w:tcW w:w="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  <w:tc>
          <w:tcPr>
            <w:tcW w:w="20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</w:tr>
      <w:tr w:rsidR="003311FF" w:rsidRPr="003311FF" w:rsidTr="003311FF">
        <w:trPr>
          <w:trHeight w:val="3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495300" cy="590550"/>
                  <wp:effectExtent l="0" t="0" r="0" b="0"/>
                  <wp:wrapNone/>
                  <wp:docPr id="3" name="1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 descr="Ilion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600"/>
            </w:tblGrid>
            <w:tr w:rsidR="003311FF" w:rsidRPr="003311FF">
              <w:trPr>
                <w:trHeight w:val="300"/>
                <w:tblCellSpacing w:w="0" w:type="dxa"/>
              </w:trPr>
              <w:tc>
                <w:tcPr>
                  <w:tcW w:w="5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11FF" w:rsidRPr="003311FF" w:rsidRDefault="003311FF" w:rsidP="003311FF">
                  <w:pPr>
                    <w:spacing w:after="0" w:line="240" w:lineRule="auto"/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</w:pPr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lang w:eastAsia="es-ES"/>
                    </w:rPr>
                    <w:t xml:space="preserve">                      </w:t>
                  </w:r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 xml:space="preserve"> </w:t>
                  </w:r>
                  <w:proofErr w:type="spellStart"/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>May</w:t>
                  </w:r>
                  <w:proofErr w:type="spellEnd"/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 xml:space="preserve"> 14 - Mar 18</w:t>
                  </w:r>
                </w:p>
              </w:tc>
            </w:tr>
          </w:tbl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u w:val="single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3311FF">
        <w:trPr>
          <w:trHeight w:val="3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                      Empresa especializada en Estudios de    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3311FF">
        <w:trPr>
          <w:trHeight w:val="3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                      Mercado en España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3311FF">
        <w:trPr>
          <w:trHeight w:val="3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</w:pPr>
            <w:r w:rsidRPr="003311FF"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  <w:t>VENTAS: Responsable Comercial en España.</w:t>
            </w:r>
            <w:r w:rsidRPr="003311FF">
              <w:rPr>
                <w:rFonts w:eastAsia="Times New Roman" w:cs="Calibri"/>
                <w:color w:val="002060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0"/>
                <w:szCs w:val="20"/>
                <w:u w:val="single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3311FF">
        <w:trPr>
          <w:trHeight w:val="18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Responsabilidad compartida con socio a nivel comercial, de definir e implementar la estrategia de ventas y de su implementación así como de conocimiento del mercado para conseguir posicionamiento líder en el sector a m/p. Preparación y presentación a clientes de informes cuantitativos y cualitativos de los proyectos de investigación realizados. Jerarquía funcional sobre 6 personas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+35% en volumen y +3% en beneficio operativo de media en segundo y tercer año. Todo esto en un contexto en el que el crecimiento del mercado español está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entorno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a un 3-4%</w:t>
            </w:r>
          </w:p>
        </w:tc>
      </w:tr>
      <w:tr w:rsidR="003311FF" w:rsidRPr="003311FF" w:rsidTr="003311FF">
        <w:trPr>
          <w:trHeight w:val="300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</w:pPr>
            <w:r w:rsidRPr="003311FF"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  <w:t>ESTRATEGIA: Analista de negocio y estrategia</w:t>
            </w:r>
            <w:r w:rsidRPr="003311FF">
              <w:rPr>
                <w:rFonts w:eastAsia="Times New Roman" w:cs="Calibri"/>
                <w:color w:val="002060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ascii="Times New Roman" w:eastAsia="Times New Roman" w:hAnsi="Times New Roman"/>
                <w:color w:val="002060"/>
                <w:sz w:val="20"/>
                <w:szCs w:val="20"/>
                <w:u w:val="single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3311FF">
        <w:trPr>
          <w:trHeight w:val="1545"/>
        </w:trPr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Responsable de identificar los riesgos y las oportunidades del negocio. Preparación de análisis de escenarios de precios y de hipotéticos cambios impositivos en el mercado y de su impacto comercial. Búsqueda de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partners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e implementación de soluciones de herramientas a nivel operativo, diseño de recursos por proyecto.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Implementación de plataformas de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Analisys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Data y toma de datos móviles, para la gestión de campo, lo que supuso un ahorro en tiempos de más de un 30%.</w:t>
            </w:r>
          </w:p>
        </w:tc>
      </w:tr>
    </w:tbl>
    <w:p w:rsidR="003311FF" w:rsidRDefault="003311FF" w:rsidP="00BC388E">
      <w:pPr>
        <w:spacing w:after="360"/>
        <w:rPr>
          <w:rFonts w:ascii="Arial Black" w:eastAsia="Adobe Fan Heiti Std B" w:hAnsi="Arial Black"/>
          <w:b/>
          <w:u w:val="single"/>
        </w:rPr>
      </w:pPr>
    </w:p>
    <w:p w:rsidR="00EF66D2" w:rsidRDefault="00EF66D2" w:rsidP="00BC388E">
      <w:pPr>
        <w:spacing w:after="360"/>
        <w:rPr>
          <w:rFonts w:ascii="Arial Black" w:eastAsia="Adobe Fan Heiti Std B" w:hAnsi="Arial Black"/>
          <w:b/>
          <w:u w:val="singl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5740"/>
        <w:gridCol w:w="338"/>
        <w:gridCol w:w="3814"/>
      </w:tblGrid>
      <w:tr w:rsidR="003311FF" w:rsidRPr="003311FF" w:rsidTr="00EF66D2">
        <w:trPr>
          <w:trHeight w:val="300"/>
        </w:trPr>
        <w:tc>
          <w:tcPr>
            <w:tcW w:w="2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590550" cy="476250"/>
                  <wp:effectExtent l="0" t="0" r="0" b="635"/>
                  <wp:wrapNone/>
                  <wp:docPr id="10" name="4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 descr="Energiz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97" cy="45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962"/>
            </w:tblGrid>
            <w:tr w:rsidR="003311FF" w:rsidRPr="003311FF" w:rsidTr="003311FF">
              <w:trPr>
                <w:trHeight w:val="300"/>
                <w:tblCellSpacing w:w="0" w:type="dxa"/>
              </w:trPr>
              <w:tc>
                <w:tcPr>
                  <w:tcW w:w="49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11FF" w:rsidRPr="003311FF" w:rsidRDefault="003311FF" w:rsidP="003311FF">
                  <w:pPr>
                    <w:spacing w:after="0" w:line="240" w:lineRule="auto"/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</w:pPr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lang w:eastAsia="es-ES"/>
                    </w:rPr>
                    <w:t xml:space="preserve">                      </w:t>
                  </w:r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 xml:space="preserve"> </w:t>
                  </w:r>
                  <w:proofErr w:type="spellStart"/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>Feb</w:t>
                  </w:r>
                  <w:proofErr w:type="spellEnd"/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 xml:space="preserve"> 13 - </w:t>
                  </w:r>
                  <w:proofErr w:type="spellStart"/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>May</w:t>
                  </w:r>
                  <w:proofErr w:type="spellEnd"/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 xml:space="preserve"> 14</w:t>
                  </w:r>
                </w:p>
              </w:tc>
            </w:tr>
          </w:tbl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                      Multinacional dedicada a la distribución de primeras 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                      marcas comercializadas en Gran Consumo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</w:pPr>
            <w:r w:rsidRPr="003311FF"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  <w:t>VENTAS: Responsable Regional zona centro-este España.</w:t>
            </w:r>
            <w:r w:rsidRPr="003311FF">
              <w:rPr>
                <w:rFonts w:eastAsia="Times New Roman" w:cs="Calibri"/>
                <w:color w:val="002060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1065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Negociación y seguimiento con Jefes de Sección o Gerentes de control de stocks, negociaciones para implantación de PLV, ampliaciones de surtido, control de sección y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planogramas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. Control de las cuentas de explotación de los clientes asignados.  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Aumento del valor de la facturación en un 7% y un 2% en volumen de la zona gracias a la reacción en acciones promocionales ejecutadas en PDV y ampliaciones de surtidos en las cuentas principales.</w:t>
            </w: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638175" cy="476250"/>
                  <wp:effectExtent l="0" t="0" r="0" b="0"/>
                  <wp:wrapNone/>
                  <wp:docPr id="11" name="6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Gir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4" cy="46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600"/>
            </w:tblGrid>
            <w:tr w:rsidR="003311FF" w:rsidRPr="003311FF">
              <w:trPr>
                <w:trHeight w:val="300"/>
                <w:tblCellSpacing w:w="0" w:type="dxa"/>
              </w:trPr>
              <w:tc>
                <w:tcPr>
                  <w:tcW w:w="5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11FF" w:rsidRPr="003311FF" w:rsidRDefault="003311FF" w:rsidP="003311FF">
                  <w:pPr>
                    <w:spacing w:after="0" w:line="240" w:lineRule="auto"/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</w:pPr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lang w:eastAsia="es-ES"/>
                    </w:rPr>
                    <w:t xml:space="preserve">                         </w:t>
                  </w:r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 xml:space="preserve"> </w:t>
                  </w:r>
                  <w:proofErr w:type="spellStart"/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>Sep</w:t>
                  </w:r>
                  <w:proofErr w:type="spellEnd"/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 xml:space="preserve"> 11 - </w:t>
                  </w:r>
                  <w:proofErr w:type="spellStart"/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>Feb</w:t>
                  </w:r>
                  <w:proofErr w:type="spellEnd"/>
                  <w:r w:rsidRPr="003311FF">
                    <w:rPr>
                      <w:rFonts w:eastAsia="Times New Roman" w:cs="Calibri"/>
                      <w:color w:val="808080"/>
                      <w:sz w:val="20"/>
                      <w:szCs w:val="20"/>
                      <w:u w:val="single"/>
                      <w:lang w:eastAsia="es-ES"/>
                    </w:rPr>
                    <w:t xml:space="preserve"> 13</w:t>
                  </w:r>
                </w:p>
              </w:tc>
            </w:tr>
          </w:tbl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                         Multinacional dedicada a la fabricación,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                         comercialización  y distribución de juguetes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</w:pPr>
            <w:r w:rsidRPr="003311FF"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  <w:t xml:space="preserve">VENTAS: Regional </w:t>
            </w:r>
            <w:proofErr w:type="spellStart"/>
            <w:r w:rsidRPr="003311FF"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  <w:t>Account</w:t>
            </w:r>
            <w:proofErr w:type="spellEnd"/>
            <w:r w:rsidRPr="003311FF"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  <w:t xml:space="preserve"> Manager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2550"/>
        </w:trPr>
        <w:tc>
          <w:tcPr>
            <w:tcW w:w="290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Gestión global a nivel comercial del portfolio de productos para ECI,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Alcampo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, Carrefour,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Toys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R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Us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, Grupos de compras y mayoristas del sector. Evaluación, análisis y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sintetización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del mercado, negociación en central y supervisión en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pdv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de posicionamiento de producto,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plv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, lugares preferenciales. Informes de seguimiento, cuadros de mando para gestión del Plan Comercial y Marketing-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Mix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de la zona y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report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a Dirección. Reclutamiento, selección, formación y coordinación de promotores y GPV en campaña. Coordinación de la estrategia comercial junto al departamento de Marketing.</w:t>
            </w:r>
          </w:p>
        </w:tc>
        <w:tc>
          <w:tcPr>
            <w:tcW w:w="1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Incremento del 12% de participación de referencias en ECI como cuenta principal de la compañía, posicionamiento de 5 referencias en una de las categorías diana del portfolio como TOP 10 en NPD</w:t>
            </w:r>
          </w:p>
        </w:tc>
      </w:tr>
      <w:tr w:rsidR="003311FF" w:rsidRPr="003311FF" w:rsidTr="00EF66D2">
        <w:trPr>
          <w:trHeight w:val="592"/>
        </w:trPr>
        <w:tc>
          <w:tcPr>
            <w:tcW w:w="29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>
              <w:rPr>
                <w:rFonts w:eastAsia="Times New Roman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142875</wp:posOffset>
                  </wp:positionV>
                  <wp:extent cx="714375" cy="438150"/>
                  <wp:effectExtent l="0" t="0" r="0" b="635"/>
                  <wp:wrapNone/>
                  <wp:docPr id="12" name="8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metafase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504" cy="42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600"/>
            </w:tblGrid>
            <w:tr w:rsidR="003311FF" w:rsidRPr="003311FF" w:rsidTr="003311FF">
              <w:trPr>
                <w:trHeight w:val="300"/>
                <w:tblCellSpacing w:w="0" w:type="dxa"/>
              </w:trPr>
              <w:tc>
                <w:tcPr>
                  <w:tcW w:w="5600" w:type="dxa"/>
                  <w:shd w:val="clear" w:color="auto" w:fill="auto"/>
                  <w:noWrap/>
                  <w:vAlign w:val="bottom"/>
                  <w:hideMark/>
                </w:tcPr>
                <w:p w:rsidR="003311FF" w:rsidRPr="003311FF" w:rsidRDefault="003311FF" w:rsidP="003311FF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es-ES"/>
                    </w:rPr>
                  </w:pPr>
                  <w:r w:rsidRPr="003311FF">
                    <w:rPr>
                      <w:rFonts w:eastAsia="Times New Roman" w:cs="Calibri"/>
                      <w:color w:val="000000"/>
                      <w:lang w:eastAsia="es-ES"/>
                    </w:rPr>
                    <w:t> </w:t>
                  </w:r>
                </w:p>
              </w:tc>
            </w:tr>
          </w:tbl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  <w:tc>
          <w:tcPr>
            <w:tcW w:w="19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lang w:eastAsia="es-ES"/>
              </w:rPr>
              <w:t> </w:t>
            </w: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u w:val="single"/>
                <w:lang w:eastAsia="es-ES"/>
              </w:rPr>
            </w:pPr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                        </w:t>
            </w:r>
            <w:r w:rsidRPr="003311FF">
              <w:rPr>
                <w:rFonts w:eastAsia="Times New Roman" w:cs="Calibri"/>
                <w:color w:val="808080"/>
                <w:sz w:val="20"/>
                <w:szCs w:val="20"/>
                <w:u w:val="single"/>
                <w:lang w:eastAsia="es-ES"/>
              </w:rPr>
              <w:t xml:space="preserve"> </w:t>
            </w:r>
            <w:proofErr w:type="spellStart"/>
            <w:r w:rsidRPr="003311FF">
              <w:rPr>
                <w:rFonts w:eastAsia="Times New Roman" w:cs="Calibri"/>
                <w:color w:val="808080"/>
                <w:sz w:val="20"/>
                <w:szCs w:val="20"/>
                <w:u w:val="single"/>
                <w:lang w:eastAsia="es-ES"/>
              </w:rPr>
              <w:t>Nov</w:t>
            </w:r>
            <w:proofErr w:type="spellEnd"/>
            <w:r w:rsidRPr="003311FF">
              <w:rPr>
                <w:rFonts w:eastAsia="Times New Roman" w:cs="Calibri"/>
                <w:color w:val="808080"/>
                <w:sz w:val="20"/>
                <w:szCs w:val="20"/>
                <w:u w:val="single"/>
                <w:lang w:eastAsia="es-ES"/>
              </w:rPr>
              <w:t xml:space="preserve"> 09 - </w:t>
            </w:r>
            <w:proofErr w:type="spellStart"/>
            <w:r w:rsidRPr="003311FF">
              <w:rPr>
                <w:rFonts w:eastAsia="Times New Roman" w:cs="Calibri"/>
                <w:color w:val="808080"/>
                <w:sz w:val="20"/>
                <w:szCs w:val="20"/>
                <w:u w:val="single"/>
                <w:lang w:eastAsia="es-ES"/>
              </w:rPr>
              <w:t>Sep</w:t>
            </w:r>
            <w:proofErr w:type="spellEnd"/>
            <w:r w:rsidRPr="003311FF">
              <w:rPr>
                <w:rFonts w:eastAsia="Times New Roman" w:cs="Calibri"/>
                <w:color w:val="808080"/>
                <w:sz w:val="20"/>
                <w:szCs w:val="20"/>
                <w:u w:val="single"/>
                <w:lang w:eastAsia="es-ES"/>
              </w:rPr>
              <w:t xml:space="preserve"> 11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                         Empresa de </w:t>
            </w:r>
            <w:proofErr w:type="spellStart"/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>Outsourcing</w:t>
            </w:r>
            <w:proofErr w:type="spellEnd"/>
            <w:r w:rsidRPr="003311FF">
              <w:rPr>
                <w:rFonts w:eastAsia="Times New Roman" w:cs="Calibri"/>
                <w:color w:val="808080"/>
                <w:sz w:val="20"/>
                <w:szCs w:val="20"/>
                <w:lang w:eastAsia="es-ES"/>
              </w:rPr>
              <w:t xml:space="preserve"> Comercial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30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</w:pPr>
            <w:r w:rsidRPr="003311FF">
              <w:rPr>
                <w:rFonts w:eastAsia="Times New Roman" w:cs="Calibri"/>
                <w:color w:val="002060"/>
                <w:sz w:val="20"/>
                <w:szCs w:val="20"/>
                <w:u w:val="single"/>
                <w:lang w:eastAsia="es-ES"/>
              </w:rPr>
              <w:t>VENTAS: Jefe de Equipo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</w:tr>
      <w:tr w:rsidR="003311FF" w:rsidRPr="003311FF" w:rsidTr="00EF66D2">
        <w:trPr>
          <w:trHeight w:val="2820"/>
        </w:trPr>
        <w:tc>
          <w:tcPr>
            <w:tcW w:w="2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Dimensionamiento de proyectos,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enrutación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 en base a necesidades del cliente, selección y desarrollo del equipo de GPV comerciales, controles de nómina, beneficios, viajes,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absentistmos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 xml:space="preserve">, Desarrollo de Formación (inicial y continua), Coordinación de equipos a nivel nacional de GPV encargados de visitar Grandes Superficies para funciones propias de su puesto, para Unilever y Heineken. </w:t>
            </w: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br/>
              <w:t xml:space="preserve">Gestión de la cuenta cliente (interlocución directa con KAM y Marketing) fijación de objetivos comerciales, planificación de ciclos y programación de incentivos mediante ejecución y control de los </w:t>
            </w:r>
            <w:proofErr w:type="spellStart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KPI’s</w:t>
            </w:r>
            <w:proofErr w:type="spellEnd"/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, presentación de resultados.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lang w:eastAsia="es-ES"/>
              </w:rPr>
            </w:pPr>
          </w:p>
        </w:tc>
        <w:tc>
          <w:tcPr>
            <w:tcW w:w="19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11FF" w:rsidRPr="003311FF" w:rsidRDefault="003311FF" w:rsidP="003311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</w:pP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t>Crecimiento del 50% del equipo de Unilever, consecución de incremento en las ventas en el cliente en el 85% de los clientes visitados, en más del 7%.</w:t>
            </w:r>
            <w:r w:rsidRPr="003311FF">
              <w:rPr>
                <w:rFonts w:eastAsia="Times New Roman" w:cs="Calibri"/>
                <w:color w:val="000000"/>
                <w:sz w:val="20"/>
                <w:szCs w:val="20"/>
                <w:lang w:eastAsia="es-ES"/>
              </w:rPr>
              <w:br/>
              <w:t>Implementación de nuevos surtidos en 100% PDV trabajados en 1 semana</w:t>
            </w:r>
          </w:p>
        </w:tc>
      </w:tr>
    </w:tbl>
    <w:p w:rsidR="00BC388E" w:rsidRDefault="00BC388E"/>
    <w:p w:rsidR="003311FF" w:rsidRDefault="003311FF"/>
    <w:p w:rsidR="003311FF" w:rsidRDefault="003311FF"/>
    <w:p w:rsidR="003311FF" w:rsidRDefault="003311FF"/>
    <w:p w:rsidR="00D56F30" w:rsidRPr="00270D66" w:rsidRDefault="00D56F30" w:rsidP="00D56F30">
      <w:pPr>
        <w:pStyle w:val="Citadestacada"/>
      </w:pPr>
      <w:r>
        <w:lastRenderedPageBreak/>
        <w:t>FORMACIÓN ACADÉMICA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DD7BF8">
        <w:rPr>
          <w:rFonts w:eastAsia="Adobe Fan Heiti Std B"/>
          <w:sz w:val="20"/>
          <w:szCs w:val="20"/>
        </w:rPr>
        <w:t xml:space="preserve">10/01 – 05/04  UNIVERSIDAD AUTÓNOMA DE MADRID: </w:t>
      </w:r>
      <w:proofErr w:type="spellStart"/>
      <w:r w:rsidRPr="00DD7BF8">
        <w:rPr>
          <w:rFonts w:eastAsia="Adobe Fan Heiti Std B"/>
          <w:sz w:val="20"/>
          <w:szCs w:val="20"/>
        </w:rPr>
        <w:t>Téc.Univ</w:t>
      </w:r>
      <w:proofErr w:type="spellEnd"/>
      <w:r>
        <w:rPr>
          <w:rFonts w:eastAsia="Adobe Fan Heiti Std B"/>
          <w:sz w:val="20"/>
          <w:szCs w:val="20"/>
        </w:rPr>
        <w:t>.</w:t>
      </w:r>
      <w:r w:rsidRPr="00DD7BF8">
        <w:rPr>
          <w:rFonts w:eastAsia="Adobe Fan Heiti Std B"/>
          <w:sz w:val="20"/>
          <w:szCs w:val="20"/>
        </w:rPr>
        <w:t xml:space="preserve"> en Gestión Comercial y Marketing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DD7BF8">
        <w:rPr>
          <w:rFonts w:eastAsia="Adobe Fan Heiti Std B"/>
          <w:sz w:val="20"/>
          <w:szCs w:val="20"/>
        </w:rPr>
        <w:t>09/97 – 05/00   Técnico en Proceso de Datos (Lenguajes de programación: Cobol, Basic y Pascal)</w:t>
      </w:r>
    </w:p>
    <w:p w:rsidR="00D56F30" w:rsidRPr="006F1117" w:rsidRDefault="00C866CF" w:rsidP="00D56F30">
      <w:pPr>
        <w:rPr>
          <w:rFonts w:eastAsia="Adobe Fan Heiti Std B"/>
          <w:color w:val="1F497D" w:themeColor="text2"/>
          <w:lang w:val="en-US"/>
        </w:rPr>
      </w:pPr>
      <w:r w:rsidRPr="00C866CF">
        <w:rPr>
          <w:rFonts w:eastAsia="Adobe Fan Heiti Std B"/>
          <w:b/>
          <w:noProof/>
          <w:color w:val="1F497D" w:themeColor="text2"/>
        </w:rPr>
        <w:pict>
          <v:rect id="_x0000_s1028" style="position:absolute;margin-left:47.25pt;margin-top:4.35pt;width:380.65pt;height:39pt;z-index:251663360" stroked="f">
            <v:textbox style="mso-next-textbox:#_x0000_s1028">
              <w:txbxContent>
                <w:p w:rsidR="00D56F30" w:rsidRPr="00DD7BF8" w:rsidRDefault="00D56F30" w:rsidP="00D56F30">
                  <w:pPr>
                    <w:spacing w:after="440"/>
                    <w:rPr>
                      <w:rFonts w:eastAsia="Adobe Fan Heiti Std B"/>
                      <w:sz w:val="20"/>
                      <w:szCs w:val="20"/>
                    </w:rPr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92100" cy="292100"/>
                        <wp:effectExtent l="19050" t="0" r="0" b="0"/>
                        <wp:docPr id="7" name="Imagen 7" descr="Resultado de imagen de bandera espaÃ±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esultado de imagen de bandera espaÃ±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eastAsia="Adobe Fan Heiti Std B"/>
                      <w:sz w:val="20"/>
                      <w:szCs w:val="20"/>
                    </w:rPr>
                    <w:t>Español Lengua materna</w:t>
                  </w:r>
                  <w:r>
                    <w:rPr>
                      <w:rFonts w:eastAsia="Adobe Fan Heiti Std B"/>
                      <w:sz w:val="20"/>
                      <w:szCs w:val="20"/>
                    </w:rPr>
                    <w:tab/>
                  </w:r>
                  <w:r>
                    <w:rPr>
                      <w:rFonts w:eastAsia="Adobe Fan Heiti Std B"/>
                      <w:sz w:val="20"/>
                      <w:szCs w:val="20"/>
                    </w:rPr>
                    <w:tab/>
                  </w:r>
                  <w:r>
                    <w:rPr>
                      <w:rFonts w:eastAsia="Adobe Fan Heiti Std B"/>
                      <w:sz w:val="20"/>
                      <w:szCs w:val="20"/>
                    </w:rPr>
                    <w:tab/>
                  </w:r>
                  <w:r>
                    <w:rPr>
                      <w:rFonts w:eastAsia="Adobe Fan Heiti Std B"/>
                      <w:sz w:val="20"/>
                      <w:szCs w:val="20"/>
                    </w:rPr>
                    <w:tab/>
                  </w: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330200" cy="330200"/>
                        <wp:effectExtent l="19050" t="0" r="0" b="0"/>
                        <wp:docPr id="8" name="Imagen 8" descr="Resultado de imagen de bandera inglaterra redon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esultado de imagen de bandera inglaterra redon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20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Adobe Fan Heiti Std B"/>
                      <w:sz w:val="20"/>
                      <w:szCs w:val="20"/>
                    </w:rPr>
                    <w:tab/>
                  </w:r>
                  <w:r w:rsidRPr="00204AEA">
                    <w:rPr>
                      <w:rFonts w:eastAsia="Adobe Fan Heiti Std B"/>
                      <w:sz w:val="20"/>
                      <w:szCs w:val="20"/>
                    </w:rPr>
                    <w:t xml:space="preserve">Inglés nivel medio B1  </w:t>
                  </w:r>
                </w:p>
              </w:txbxContent>
            </v:textbox>
          </v:rect>
        </w:pict>
      </w:r>
      <w:proofErr w:type="spellStart"/>
      <w:r w:rsidR="00D56F30" w:rsidRPr="006F1117">
        <w:rPr>
          <w:rFonts w:eastAsia="Adobe Fan Heiti Std B"/>
          <w:color w:val="1F497D" w:themeColor="text2"/>
          <w:lang w:val="en-US"/>
        </w:rPr>
        <w:t>Idiomas</w:t>
      </w:r>
      <w:proofErr w:type="spellEnd"/>
      <w:r w:rsidR="00D56F30" w:rsidRPr="006F1117">
        <w:rPr>
          <w:rFonts w:eastAsia="Adobe Fan Heiti Std B"/>
          <w:color w:val="1F497D" w:themeColor="text2"/>
          <w:lang w:val="en-US"/>
        </w:rPr>
        <w:tab/>
      </w:r>
      <w:r w:rsidR="00D56F30" w:rsidRPr="006F1117">
        <w:rPr>
          <w:rFonts w:eastAsia="Adobe Fan Heiti Std B"/>
          <w:color w:val="1F497D" w:themeColor="text2"/>
          <w:lang w:val="en-US"/>
        </w:rPr>
        <w:tab/>
      </w:r>
      <w:r w:rsidR="00D56F30" w:rsidRPr="006F1117">
        <w:rPr>
          <w:color w:val="1F497D" w:themeColor="text2"/>
          <w:lang w:val="en-US"/>
        </w:rPr>
        <w:t xml:space="preserve">   </w:t>
      </w:r>
      <w:r w:rsidR="00D56F30" w:rsidRPr="006F1117">
        <w:rPr>
          <w:rFonts w:eastAsia="Adobe Fan Heiti Std B"/>
          <w:color w:val="1F497D" w:themeColor="text2"/>
          <w:lang w:val="en-US"/>
        </w:rPr>
        <w:tab/>
      </w:r>
    </w:p>
    <w:p w:rsidR="00D56F30" w:rsidRPr="00DD7BF8" w:rsidRDefault="00D56F30" w:rsidP="00D56F30">
      <w:pPr>
        <w:ind w:left="708"/>
        <w:rPr>
          <w:rFonts w:eastAsia="Adobe Fan Heiti Std B"/>
          <w:lang w:val="en-US"/>
        </w:rPr>
      </w:pPr>
      <w:r w:rsidRPr="00DD7BF8">
        <w:rPr>
          <w:lang w:val="en-US"/>
        </w:rPr>
        <w:t xml:space="preserve">    </w:t>
      </w:r>
    </w:p>
    <w:p w:rsidR="00D56F30" w:rsidRPr="006F1117" w:rsidRDefault="00D56F30" w:rsidP="00D56F30">
      <w:pPr>
        <w:rPr>
          <w:rFonts w:eastAsia="Adobe Fan Heiti Std B"/>
          <w:color w:val="1F497D" w:themeColor="text2"/>
          <w:lang w:val="en-US"/>
        </w:rPr>
      </w:pPr>
      <w:proofErr w:type="spellStart"/>
      <w:r w:rsidRPr="006F1117">
        <w:rPr>
          <w:rFonts w:eastAsia="Adobe Fan Heiti Std B"/>
          <w:color w:val="1F497D" w:themeColor="text2"/>
          <w:lang w:val="en-US"/>
        </w:rPr>
        <w:t>Informática</w:t>
      </w:r>
      <w:proofErr w:type="spellEnd"/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DD7BF8">
        <w:rPr>
          <w:rFonts w:eastAsia="Adobe Fan Heiti Std B"/>
          <w:sz w:val="20"/>
          <w:szCs w:val="20"/>
        </w:rPr>
        <w:t xml:space="preserve">Office (Word, Excel, Access, </w:t>
      </w:r>
      <w:proofErr w:type="spellStart"/>
      <w:r w:rsidRPr="00DD7BF8">
        <w:rPr>
          <w:rFonts w:eastAsia="Adobe Fan Heiti Std B"/>
          <w:sz w:val="20"/>
          <w:szCs w:val="20"/>
        </w:rPr>
        <w:t>Power</w:t>
      </w:r>
      <w:proofErr w:type="spellEnd"/>
      <w:r w:rsidRPr="00DD7BF8">
        <w:rPr>
          <w:rFonts w:eastAsia="Adobe Fan Heiti Std B"/>
          <w:sz w:val="20"/>
          <w:szCs w:val="20"/>
        </w:rPr>
        <w:t xml:space="preserve"> Point y Publisher) nivel avanzado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DD7BF8">
        <w:rPr>
          <w:rFonts w:eastAsia="Adobe Fan Heiti Std B"/>
          <w:sz w:val="20"/>
          <w:szCs w:val="20"/>
        </w:rPr>
        <w:t xml:space="preserve">CRM de </w:t>
      </w:r>
      <w:proofErr w:type="spellStart"/>
      <w:r w:rsidRPr="00DD7BF8">
        <w:rPr>
          <w:rFonts w:eastAsia="Adobe Fan Heiti Std B"/>
          <w:sz w:val="20"/>
          <w:szCs w:val="20"/>
        </w:rPr>
        <w:t>market</w:t>
      </w:r>
      <w:proofErr w:type="spellEnd"/>
      <w:r w:rsidRPr="00DD7BF8">
        <w:rPr>
          <w:rFonts w:eastAsia="Adobe Fan Heiti Std B"/>
          <w:sz w:val="20"/>
          <w:szCs w:val="20"/>
        </w:rPr>
        <w:t xml:space="preserve"> </w:t>
      </w:r>
      <w:proofErr w:type="spellStart"/>
      <w:r w:rsidRPr="00DD7BF8">
        <w:rPr>
          <w:rFonts w:eastAsia="Adobe Fan Heiti Std B"/>
          <w:sz w:val="20"/>
          <w:szCs w:val="20"/>
        </w:rPr>
        <w:t>Research</w:t>
      </w:r>
      <w:proofErr w:type="spellEnd"/>
      <w:r w:rsidRPr="00DD7BF8">
        <w:rPr>
          <w:rFonts w:eastAsia="Adobe Fan Heiti Std B"/>
          <w:sz w:val="20"/>
          <w:szCs w:val="20"/>
        </w:rPr>
        <w:t xml:space="preserve"> (</w:t>
      </w:r>
      <w:proofErr w:type="spellStart"/>
      <w:r w:rsidRPr="00DD7BF8">
        <w:rPr>
          <w:rFonts w:eastAsia="Adobe Fan Heiti Std B"/>
          <w:sz w:val="20"/>
          <w:szCs w:val="20"/>
        </w:rPr>
        <w:t>checker</w:t>
      </w:r>
      <w:proofErr w:type="spellEnd"/>
      <w:r w:rsidRPr="00DD7BF8">
        <w:rPr>
          <w:rFonts w:eastAsia="Adobe Fan Heiti Std B"/>
          <w:sz w:val="20"/>
          <w:szCs w:val="20"/>
        </w:rPr>
        <w:t xml:space="preserve"> </w:t>
      </w:r>
      <w:proofErr w:type="spellStart"/>
      <w:r w:rsidRPr="00DD7BF8">
        <w:rPr>
          <w:rFonts w:eastAsia="Adobe Fan Heiti Std B"/>
          <w:sz w:val="20"/>
          <w:szCs w:val="20"/>
        </w:rPr>
        <w:t>soft</w:t>
      </w:r>
      <w:proofErr w:type="spellEnd"/>
      <w:r w:rsidRPr="00DD7BF8">
        <w:rPr>
          <w:rFonts w:eastAsia="Adobe Fan Heiti Std B"/>
          <w:sz w:val="20"/>
          <w:szCs w:val="20"/>
        </w:rPr>
        <w:t xml:space="preserve">, </w:t>
      </w:r>
      <w:proofErr w:type="spellStart"/>
      <w:r w:rsidRPr="00DD7BF8">
        <w:rPr>
          <w:rFonts w:eastAsia="Adobe Fan Heiti Std B"/>
          <w:sz w:val="20"/>
          <w:szCs w:val="20"/>
        </w:rPr>
        <w:t>survey</w:t>
      </w:r>
      <w:proofErr w:type="spellEnd"/>
      <w:r w:rsidRPr="00DD7BF8">
        <w:rPr>
          <w:rFonts w:eastAsia="Adobe Fan Heiti Std B"/>
          <w:sz w:val="20"/>
          <w:szCs w:val="20"/>
        </w:rPr>
        <w:t xml:space="preserve"> </w:t>
      </w:r>
      <w:proofErr w:type="spellStart"/>
      <w:r w:rsidRPr="00DD7BF8">
        <w:rPr>
          <w:rFonts w:eastAsia="Adobe Fan Heiti Std B"/>
          <w:sz w:val="20"/>
          <w:szCs w:val="20"/>
        </w:rPr>
        <w:t>monkey</w:t>
      </w:r>
      <w:proofErr w:type="spellEnd"/>
      <w:r w:rsidRPr="00DD7BF8">
        <w:rPr>
          <w:rFonts w:eastAsia="Adobe Fan Heiti Std B"/>
          <w:sz w:val="20"/>
          <w:szCs w:val="20"/>
        </w:rPr>
        <w:t>) SPSS</w:t>
      </w:r>
    </w:p>
    <w:p w:rsidR="00D56F30" w:rsidRPr="0028427F" w:rsidRDefault="00D56F30" w:rsidP="00D56F30">
      <w:pPr>
        <w:pStyle w:val="Citadestacada"/>
      </w:pPr>
      <w:r w:rsidRPr="0028427F">
        <w:t>HABILIDADES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0E0AE6">
        <w:rPr>
          <w:rFonts w:eastAsia="Adobe Fan Heiti Std B"/>
          <w:b/>
          <w:sz w:val="20"/>
          <w:szCs w:val="20"/>
        </w:rPr>
        <w:t>Analítica</w:t>
      </w:r>
      <w:r w:rsidRPr="00DD7BF8">
        <w:rPr>
          <w:rFonts w:eastAsia="Adobe Fan Heiti Std B"/>
          <w:sz w:val="20"/>
          <w:szCs w:val="20"/>
        </w:rPr>
        <w:t xml:space="preserve">: facilidad para extraer conclusiones de los datos y para conectar ideas.  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0E0AE6">
        <w:rPr>
          <w:rFonts w:eastAsia="Adobe Fan Heiti Std B"/>
          <w:b/>
          <w:sz w:val="20"/>
          <w:szCs w:val="20"/>
        </w:rPr>
        <w:t>Planificación y organización</w:t>
      </w:r>
      <w:r w:rsidRPr="00DD7BF8">
        <w:rPr>
          <w:rFonts w:eastAsia="Adobe Fan Heiti Std B"/>
          <w:sz w:val="20"/>
          <w:szCs w:val="20"/>
        </w:rPr>
        <w:t xml:space="preserve">: capaz de priorizar atendiendo a las particularidades del momento.  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0E0AE6">
        <w:rPr>
          <w:rFonts w:eastAsia="Adobe Fan Heiti Std B"/>
          <w:b/>
          <w:sz w:val="20"/>
          <w:szCs w:val="20"/>
        </w:rPr>
        <w:t>Negociación</w:t>
      </w:r>
      <w:r w:rsidRPr="00DD7BF8">
        <w:rPr>
          <w:rFonts w:eastAsia="Adobe Fan Heiti Std B"/>
          <w:sz w:val="20"/>
          <w:szCs w:val="20"/>
        </w:rPr>
        <w:t xml:space="preserve">: Capacidad de construir acuerdos aceptables para ambas partes.  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0E0AE6">
        <w:rPr>
          <w:rFonts w:eastAsia="Adobe Fan Heiti Std B"/>
          <w:b/>
          <w:sz w:val="20"/>
          <w:szCs w:val="20"/>
        </w:rPr>
        <w:t>Comunicación:</w:t>
      </w:r>
      <w:r w:rsidRPr="00DD7BF8">
        <w:rPr>
          <w:rFonts w:eastAsia="Adobe Fan Heiti Std B"/>
          <w:sz w:val="20"/>
          <w:szCs w:val="20"/>
        </w:rPr>
        <w:t xml:space="preserve"> escucha activa, capacidad de sintetizar en conclusiones finales. 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DD7BF8">
        <w:rPr>
          <w:rFonts w:eastAsia="Adobe Fan Heiti Std B"/>
          <w:sz w:val="20"/>
          <w:szCs w:val="20"/>
        </w:rPr>
        <w:t xml:space="preserve">Toma de decisiones y orientación a la resolución de problemas. 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0E0AE6">
        <w:rPr>
          <w:rFonts w:eastAsia="Adobe Fan Heiti Std B"/>
          <w:b/>
          <w:sz w:val="20"/>
          <w:szCs w:val="20"/>
        </w:rPr>
        <w:t>Liderazgo y autocontrol</w:t>
      </w:r>
      <w:r w:rsidRPr="00DD7BF8">
        <w:rPr>
          <w:rFonts w:eastAsia="Adobe Fan Heiti Std B"/>
          <w:sz w:val="20"/>
          <w:szCs w:val="20"/>
        </w:rPr>
        <w:t xml:space="preserve">: empatía, habilidad para entender las motivaciones del otro y capacidad para responder eficientemente.  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0E0AE6">
        <w:rPr>
          <w:rFonts w:eastAsia="Adobe Fan Heiti Std B"/>
          <w:b/>
          <w:sz w:val="20"/>
          <w:szCs w:val="20"/>
        </w:rPr>
        <w:t>Trabajo en equipo</w:t>
      </w:r>
      <w:r w:rsidRPr="00DD7BF8">
        <w:rPr>
          <w:rFonts w:eastAsia="Adobe Fan Heiti Std B"/>
          <w:sz w:val="20"/>
          <w:szCs w:val="20"/>
        </w:rPr>
        <w:t xml:space="preserve">: cooperando con otros departamentos.  </w:t>
      </w:r>
    </w:p>
    <w:p w:rsidR="00D56F30" w:rsidRPr="00DD7BF8" w:rsidRDefault="00D56F30" w:rsidP="00D56F30">
      <w:pPr>
        <w:rPr>
          <w:rFonts w:eastAsia="Adobe Fan Heiti Std B"/>
          <w:sz w:val="20"/>
          <w:szCs w:val="20"/>
        </w:rPr>
      </w:pPr>
      <w:r w:rsidRPr="00DD7BF8">
        <w:rPr>
          <w:rFonts w:eastAsia="Adobe Fan Heiti Std B"/>
          <w:sz w:val="20"/>
          <w:szCs w:val="20"/>
        </w:rPr>
        <w:t>Flexibilidad y actitud abierta con la capacidad de adaptarme a nuevas demandas</w:t>
      </w:r>
    </w:p>
    <w:p w:rsidR="00D56F30" w:rsidRPr="00204AEA" w:rsidRDefault="00D56F30" w:rsidP="00D56F30">
      <w:pPr>
        <w:spacing w:after="0"/>
      </w:pPr>
    </w:p>
    <w:p w:rsidR="00D56F30" w:rsidRDefault="00D56F30" w:rsidP="00D56F30">
      <w:pPr>
        <w:pStyle w:val="Citadestacada"/>
      </w:pPr>
      <w:r>
        <w:t>REFERENCIAS</w:t>
      </w:r>
    </w:p>
    <w:p w:rsidR="00D56F30" w:rsidRPr="000425D0" w:rsidRDefault="00D56F30" w:rsidP="00D56F30">
      <w:pPr>
        <w:rPr>
          <w:rFonts w:eastAsia="Adobe Fan Heiti Std B"/>
          <w:sz w:val="20"/>
          <w:szCs w:val="20"/>
        </w:rPr>
      </w:pPr>
      <w:r w:rsidRPr="000425D0">
        <w:rPr>
          <w:rFonts w:eastAsia="Adobe Fan Heiti Std B"/>
          <w:sz w:val="20"/>
          <w:szCs w:val="20"/>
          <w:u w:val="single"/>
        </w:rPr>
        <w:t>Víctor Gómez</w:t>
      </w:r>
      <w:r w:rsidRPr="000425D0">
        <w:rPr>
          <w:rFonts w:eastAsia="Adobe Fan Heiti Std B"/>
          <w:sz w:val="20"/>
          <w:szCs w:val="20"/>
        </w:rPr>
        <w:t xml:space="preserve">: Antiguo Director Comercial de Giro. 607 55 44 33 </w:t>
      </w:r>
    </w:p>
    <w:p w:rsidR="00D56F30" w:rsidRPr="000425D0" w:rsidRDefault="00D56F30" w:rsidP="00D56F30">
      <w:pPr>
        <w:rPr>
          <w:rFonts w:eastAsia="Adobe Fan Heiti Std B"/>
          <w:sz w:val="20"/>
          <w:szCs w:val="20"/>
        </w:rPr>
      </w:pPr>
      <w:r w:rsidRPr="000425D0">
        <w:rPr>
          <w:rFonts w:eastAsia="Adobe Fan Heiti Std B"/>
          <w:sz w:val="20"/>
          <w:szCs w:val="20"/>
          <w:u w:val="single"/>
        </w:rPr>
        <w:t>Carmen Escalona</w:t>
      </w:r>
      <w:r w:rsidRPr="000425D0">
        <w:rPr>
          <w:rFonts w:eastAsia="Adobe Fan Heiti Std B"/>
          <w:sz w:val="20"/>
          <w:szCs w:val="20"/>
        </w:rPr>
        <w:t>: Antiguo KAM Metafase. 692 190 312</w:t>
      </w:r>
    </w:p>
    <w:p w:rsidR="00D56F30" w:rsidRDefault="00D56F30"/>
    <w:sectPr w:rsidR="00D56F30" w:rsidSect="003311FF">
      <w:pgSz w:w="11906" w:h="16838"/>
      <w:pgMar w:top="851" w:right="1077" w:bottom="851" w:left="107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Yu Gothic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C388E"/>
    <w:rsid w:val="001D7071"/>
    <w:rsid w:val="00201596"/>
    <w:rsid w:val="003311FF"/>
    <w:rsid w:val="006F1117"/>
    <w:rsid w:val="00B0708F"/>
    <w:rsid w:val="00BC388E"/>
    <w:rsid w:val="00C866CF"/>
    <w:rsid w:val="00D56F30"/>
    <w:rsid w:val="00EF6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8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BC388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388E"/>
    <w:rPr>
      <w:rFonts w:ascii="Tahoma" w:eastAsia="Calibri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C388E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C388E"/>
    <w:rPr>
      <w:rFonts w:ascii="Calibri" w:eastAsia="Calibri" w:hAnsi="Calibri" w:cs="Times New Roman"/>
      <w:i/>
      <w:iCs/>
      <w:color w:val="4472C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5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mariacris.lopez.g@gmail.com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983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Lopez</dc:creator>
  <cp:lastModifiedBy>Cristina Lopez</cp:lastModifiedBy>
  <cp:revision>2</cp:revision>
  <dcterms:created xsi:type="dcterms:W3CDTF">2019-02-21T19:44:00Z</dcterms:created>
  <dcterms:modified xsi:type="dcterms:W3CDTF">2019-02-21T19:44:00Z</dcterms:modified>
</cp:coreProperties>
</file>